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hint="eastAsia" w:ascii="黑体" w:hAnsi="黑体" w:eastAsia="黑体" w:cs="黑体"/>
          <w:b w:val="0"/>
          <w:bCs w:val="0"/>
          <w:kern w:val="0"/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  <w:t>附 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郑州轻工业大学网络安全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仿宋" w:eastAsia="方正小标宋简体" w:cs="仿宋"/>
          <w:bCs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宣传作品</w:t>
      </w:r>
      <w:r>
        <w:rPr>
          <w:rFonts w:hint="eastAsia" w:ascii="方正小标宋简体" w:hAnsi="仿宋" w:eastAsia="方正小标宋简体" w:cs="仿宋"/>
          <w:bCs/>
          <w:sz w:val="44"/>
          <w:szCs w:val="44"/>
        </w:rPr>
        <w:t>申报表</w:t>
      </w:r>
    </w:p>
    <w:tbl>
      <w:tblPr>
        <w:tblStyle w:val="2"/>
        <w:tblpPr w:leftFromText="180" w:rightFromText="180" w:vertAnchor="text" w:horzAnchor="page" w:tblpX="1695" w:tblpY="429"/>
        <w:tblOverlap w:val="never"/>
        <w:tblW w:w="86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85"/>
        <w:gridCol w:w="1600"/>
        <w:gridCol w:w="2110"/>
        <w:gridCol w:w="1446"/>
        <w:gridCol w:w="17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1785" w:type="dxa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ascii="仿宋" w:hAnsi="仿宋" w:eastAsia="仿宋"/>
                <w:b/>
                <w:kern w:val="0"/>
                <w:sz w:val="28"/>
                <w:szCs w:val="28"/>
              </w:rPr>
              <w:t>作品</w:t>
            </w:r>
          </w:p>
        </w:tc>
        <w:tc>
          <w:tcPr>
            <w:tcW w:w="1600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ascii="仿宋" w:hAnsi="仿宋" w:eastAsia="仿宋"/>
                <w:b/>
                <w:kern w:val="0"/>
                <w:sz w:val="28"/>
                <w:szCs w:val="28"/>
              </w:rPr>
              <w:t>名</w:t>
            </w:r>
            <w:r>
              <w:rPr>
                <w:rFonts w:ascii="Times New Roman" w:hAnsi="Times New Roman" w:eastAsia="仿宋"/>
                <w:b/>
                <w:kern w:val="0"/>
                <w:sz w:val="28"/>
                <w:szCs w:val="28"/>
              </w:rPr>
              <w:t> </w:t>
            </w:r>
            <w:r>
              <w:rPr>
                <w:rFonts w:ascii="Times New Roman" w:hAnsi="Times New Roman" w:eastAsia="仿宋"/>
                <w:b/>
                <w:kern w:val="0"/>
                <w:sz w:val="28"/>
                <w:szCs w:val="20"/>
              </w:rPr>
              <w:t> </w:t>
            </w:r>
            <w:r>
              <w:rPr>
                <w:rFonts w:ascii="仿宋" w:hAnsi="仿宋" w:eastAsia="仿宋"/>
                <w:b/>
                <w:kern w:val="0"/>
                <w:sz w:val="28"/>
                <w:szCs w:val="28"/>
              </w:rPr>
              <w:t>称</w:t>
            </w:r>
          </w:p>
        </w:tc>
        <w:tc>
          <w:tcPr>
            <w:tcW w:w="5295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178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kern w:val="0"/>
                <w:szCs w:val="20"/>
              </w:rPr>
            </w:pPr>
          </w:p>
        </w:tc>
        <w:tc>
          <w:tcPr>
            <w:tcW w:w="1600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hint="eastAsia" w:ascii="仿宋" w:hAnsi="仿宋" w:eastAsia="仿宋"/>
                <w:b/>
                <w:kern w:val="0"/>
                <w:sz w:val="28"/>
                <w:szCs w:val="28"/>
              </w:rPr>
              <w:t>类别</w:t>
            </w:r>
          </w:p>
        </w:tc>
        <w:tc>
          <w:tcPr>
            <w:tcW w:w="5295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 xml:space="preserve"> 短视频</w:t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 xml:space="preserve">   动漫</w:t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 xml:space="preserve">    音频</w:t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 xml:space="preserve">   公益广告</w:t>
            </w:r>
            <w:r>
              <w:rPr>
                <w:rFonts w:ascii="Times New Roman" w:hAnsi="Times New Roman" w:eastAsia="仿宋"/>
                <w:kern w:val="0"/>
                <w:sz w:val="24"/>
                <w:szCs w:val="24"/>
              </w:rPr>
              <w:t> 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sym w:font="Wingdings 2" w:char="00A3"/>
            </w:r>
          </w:p>
          <w:p>
            <w:pPr>
              <w:widowControl/>
              <w:spacing w:line="540" w:lineRule="atLeast"/>
              <w:ind w:firstLine="240" w:firstLineChars="100"/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 xml:space="preserve">其  他 </w:t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  <w:u w:val="single"/>
              </w:rPr>
              <w:t xml:space="preserve">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85" w:type="dxa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hint="eastAsia" w:ascii="仿宋" w:hAnsi="仿宋" w:eastAsia="仿宋"/>
                <w:b/>
                <w:spacing w:val="-10"/>
                <w:kern w:val="0"/>
                <w:sz w:val="28"/>
                <w:szCs w:val="28"/>
              </w:rPr>
              <w:t>作者</w:t>
            </w:r>
          </w:p>
        </w:tc>
        <w:tc>
          <w:tcPr>
            <w:tcW w:w="1600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仿宋" w:hAnsi="仿宋" w:eastAsia="仿宋"/>
                <w:kern w:val="0"/>
                <w:sz w:val="28"/>
                <w:szCs w:val="28"/>
              </w:rPr>
              <w:t>姓</w:t>
            </w:r>
            <w:r>
              <w:rPr>
                <w:rFonts w:ascii="Times New Roman" w:hAnsi="Times New Roman" w:eastAsia="仿宋"/>
                <w:kern w:val="0"/>
                <w:sz w:val="28"/>
                <w:szCs w:val="20"/>
              </w:rPr>
              <w:t> </w:t>
            </w: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  <w:r>
              <w:rPr>
                <w:rFonts w:ascii="仿宋" w:hAnsi="仿宋" w:eastAsia="仿宋"/>
                <w:kern w:val="0"/>
                <w:sz w:val="28"/>
                <w:szCs w:val="28"/>
              </w:rPr>
              <w:t>名</w:t>
            </w:r>
          </w:p>
        </w:tc>
        <w:tc>
          <w:tcPr>
            <w:tcW w:w="2110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</w:p>
        </w:tc>
        <w:tc>
          <w:tcPr>
            <w:tcW w:w="144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仿宋" w:hAnsi="仿宋" w:eastAsia="仿宋"/>
                <w:kern w:val="0"/>
                <w:sz w:val="28"/>
                <w:szCs w:val="28"/>
              </w:rPr>
              <w:t>院系</w:t>
            </w:r>
          </w:p>
        </w:tc>
        <w:tc>
          <w:tcPr>
            <w:tcW w:w="173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78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kern w:val="0"/>
                <w:szCs w:val="20"/>
              </w:rPr>
            </w:pPr>
          </w:p>
        </w:tc>
        <w:tc>
          <w:tcPr>
            <w:tcW w:w="1600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仿宋" w:hAnsi="仿宋" w:eastAsia="仿宋"/>
                <w:kern w:val="0"/>
                <w:sz w:val="28"/>
                <w:szCs w:val="28"/>
              </w:rPr>
              <w:t>手</w:t>
            </w: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  <w:r>
              <w:rPr>
                <w:rFonts w:ascii="仿宋" w:hAnsi="仿宋" w:eastAsia="仿宋"/>
                <w:kern w:val="0"/>
                <w:sz w:val="28"/>
                <w:szCs w:val="28"/>
              </w:rPr>
              <w:t>机</w:t>
            </w:r>
          </w:p>
        </w:tc>
        <w:tc>
          <w:tcPr>
            <w:tcW w:w="2110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</w:p>
        </w:tc>
        <w:tc>
          <w:tcPr>
            <w:tcW w:w="144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班级</w:t>
            </w:r>
          </w:p>
        </w:tc>
        <w:tc>
          <w:tcPr>
            <w:tcW w:w="173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Times New Roman" w:hAnsi="Times New Roman" w:eastAsia="仿宋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5" w:hRule="atLeast"/>
        </w:trPr>
        <w:tc>
          <w:tcPr>
            <w:tcW w:w="1785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ascii="仿宋" w:hAnsi="仿宋" w:eastAsia="仿宋"/>
                <w:b/>
                <w:spacing w:val="32"/>
                <w:kern w:val="0"/>
                <w:sz w:val="28"/>
                <w:szCs w:val="28"/>
              </w:rPr>
              <w:t>作</w:t>
            </w:r>
          </w:p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ascii="仿宋" w:hAnsi="仿宋" w:eastAsia="仿宋"/>
                <w:b/>
                <w:spacing w:val="32"/>
                <w:kern w:val="0"/>
                <w:sz w:val="28"/>
                <w:szCs w:val="28"/>
              </w:rPr>
              <w:t>品</w:t>
            </w:r>
          </w:p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b/>
                <w:kern w:val="0"/>
                <w:szCs w:val="20"/>
              </w:rPr>
            </w:pPr>
            <w:r>
              <w:rPr>
                <w:rFonts w:ascii="仿宋" w:hAnsi="仿宋" w:eastAsia="仿宋"/>
                <w:b/>
                <w:spacing w:val="32"/>
                <w:kern w:val="0"/>
                <w:sz w:val="28"/>
                <w:szCs w:val="28"/>
              </w:rPr>
              <w:t>简</w:t>
            </w:r>
          </w:p>
          <w:p>
            <w:pPr>
              <w:widowControl/>
              <w:spacing w:line="540" w:lineRule="atLeast"/>
              <w:jc w:val="center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仿宋" w:hAnsi="仿宋" w:eastAsia="仿宋"/>
                <w:b/>
                <w:spacing w:val="32"/>
                <w:kern w:val="0"/>
                <w:sz w:val="28"/>
                <w:szCs w:val="28"/>
              </w:rPr>
              <w:t>介</w:t>
            </w:r>
          </w:p>
        </w:tc>
        <w:tc>
          <w:tcPr>
            <w:tcW w:w="6895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widowControl/>
              <w:spacing w:line="540" w:lineRule="atLeast"/>
              <w:jc w:val="left"/>
              <w:rPr>
                <w:rFonts w:ascii="仿宋" w:hAnsi="仿宋" w:eastAsia="仿宋"/>
                <w:kern w:val="0"/>
                <w:szCs w:val="20"/>
              </w:rPr>
            </w:pPr>
            <w:r>
              <w:rPr>
                <w:rFonts w:ascii="仿宋" w:hAnsi="仿宋" w:eastAsia="仿宋"/>
                <w:kern w:val="0"/>
                <w:sz w:val="28"/>
                <w:szCs w:val="28"/>
              </w:rPr>
              <w:t>（限300字以内）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F15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郑州轻工业大学党委宣传部</dc:creator>
  <cp:lastModifiedBy>吥·犹豫</cp:lastModifiedBy>
  <dcterms:modified xsi:type="dcterms:W3CDTF">2020-09-11T09:24:26Z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