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 件1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郑州轻工业大学网络安全宣传作品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ascii="方正小标宋简体" w:hAnsi="仿宋" w:eastAsia="方正小标宋简体" w:cs="仿宋"/>
          <w:bCs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征集</w:t>
      </w:r>
      <w:r>
        <w:rPr>
          <w:rFonts w:hint="eastAsia" w:ascii="方正小标宋简体" w:hAnsi="仿宋" w:eastAsia="方正小标宋简体" w:cs="仿宋"/>
          <w:bCs/>
          <w:sz w:val="44"/>
          <w:szCs w:val="44"/>
        </w:rPr>
        <w:t>方案</w:t>
      </w:r>
    </w:p>
    <w:p>
      <w:pPr>
        <w:spacing w:line="360" w:lineRule="auto"/>
        <w:ind w:left="630" w:leftChars="300" w:firstLine="482" w:firstLineChars="200"/>
        <w:rPr>
          <w:rFonts w:ascii="仿宋" w:hAnsi="仿宋" w:eastAsia="仿宋" w:cs="仿宋"/>
          <w:b/>
          <w:bCs/>
          <w:sz w:val="24"/>
          <w:szCs w:val="24"/>
        </w:rPr>
      </w:pPr>
    </w:p>
    <w:p>
      <w:pPr>
        <w:pStyle w:val="2"/>
        <w:spacing w:before="0" w:beforeAutospacing="0" w:after="0" w:afterAutospacing="0" w:line="450" w:lineRule="atLeas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为深入贯彻习近平总书记关于网络强国的重要思想，深入开展网络安全知识技能宣传普及，提高广大师生网络安全意识和防护技能，营造安全、健康、文明、和谐的校园网络环境，根据中央、省委关于国家网络安全宣传周文件精神，学校决定开展2020年网络安全宣传作品征集活动。现将有关事宜通知如下：</w:t>
      </w:r>
    </w:p>
    <w:p>
      <w:pPr>
        <w:spacing w:line="360" w:lineRule="auto"/>
        <w:ind w:firstLine="640" w:firstLineChars="200"/>
        <w:rPr>
          <w:rFonts w:ascii="黑体" w:hAnsi="黑体" w:eastAsia="黑体" w:cs="仿宋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一、活动</w:t>
      </w:r>
      <w:r>
        <w:rPr>
          <w:rFonts w:hint="eastAsia" w:ascii="黑体" w:hAnsi="黑体" w:eastAsia="黑体" w:cs="仿宋"/>
          <w:b w:val="0"/>
          <w:bCs w:val="0"/>
          <w:sz w:val="32"/>
          <w:szCs w:val="32"/>
        </w:rPr>
        <w:t>对象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全体教职员工，全日制本科生、研究生。</w:t>
      </w:r>
    </w:p>
    <w:p>
      <w:pPr>
        <w:spacing w:line="360" w:lineRule="auto"/>
        <w:ind w:firstLine="640" w:firstLineChars="200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二、活动时间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2020年 9 月 14 日至9月 20 日。</w:t>
      </w:r>
    </w:p>
    <w:p>
      <w:pPr>
        <w:spacing w:line="360" w:lineRule="auto"/>
        <w:ind w:firstLine="640" w:firstLineChars="200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ascii="黑体" w:hAnsi="黑体" w:eastAsia="黑体" w:cs="黑体"/>
          <w:b w:val="0"/>
          <w:bCs w:val="0"/>
          <w:sz w:val="32"/>
          <w:szCs w:val="32"/>
        </w:rPr>
        <w:t>三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</w:t>
      </w:r>
      <w:r>
        <w:rPr>
          <w:rFonts w:ascii="黑体" w:hAnsi="黑体" w:eastAsia="黑体" w:cs="黑体"/>
          <w:b w:val="0"/>
          <w:bCs w:val="0"/>
          <w:sz w:val="32"/>
          <w:szCs w:val="32"/>
        </w:rPr>
        <w:t>征集主题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弘扬网络空间正能量</w:t>
      </w:r>
    </w:p>
    <w:p>
      <w:pPr>
        <w:spacing w:line="360" w:lineRule="auto"/>
        <w:ind w:firstLine="640" w:firstLineChars="200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四、征集原则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1.参评作品风格、形式不限，可以是短视频、动漫、原创音频、公益广告等多种形式。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2.征集作品内容积极、健康、向上，主题简洁、明确、生动，具有一定的感染力。不得含有任何违法违规以及其他有悖于社会主义核心价值观的内容。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3.征集作品必须为原创性设计，并且无抄袭、仿冒或侵害他人知识产权；此前未以任何形式发表过，也未以任何方式为公众所知。曾经参加过其他设计比赛或已在为第三方服务的设计作品不得应征。</w:t>
      </w:r>
    </w:p>
    <w:p>
      <w:pPr>
        <w:spacing w:line="360" w:lineRule="auto"/>
        <w:ind w:firstLine="640" w:firstLineChars="200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五、作品要求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1.短视频须为AVI、MP4格式原创作品，画面清晰，声音清楚，分辨率不低于1920px×1080px，作品时长5-8分钟。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2.漫画投稿作品须为四格漫画或单幅插画。画面要求清晰、标明页数。提交电子图片格式要求为JPG格式。另附剧本或500字左右的创意文字说明（WORD文档，文字：小四号宋体，行距：1.5倍）。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3.动画短片作品须为AVI、MOV、MP4格式的原创视频文件作品，文件大小不得超过500M，原始分辨率不低于1280px×720px。作品时长原则上在5分钟以内。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4.原创音频须为MP3格式的原创音频文件作品，时长不超过5分钟，主题明确，朗朗上口，便于传播。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5.公益广告为海报设计作品创作，单幅、系列彩色作品均可，规格A3，分辨率不低于300DPI。作品以JPG或TIF格式提交。</w:t>
      </w:r>
    </w:p>
    <w:p>
      <w:pPr>
        <w:spacing w:line="360" w:lineRule="auto"/>
        <w:ind w:firstLine="640" w:firstLineChars="200"/>
        <w:rPr>
          <w:rFonts w:ascii="黑体" w:hAnsi="黑体" w:eastAsia="黑体" w:cs="仿宋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六、提交方式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本次征集活动以电子邮件方式提交，不接受其他方式。所有应征作品需填写《郑州轻工业大学网络安全宣传作品申报表》（见附件2），于2020年9月20日前将作品电子版（作品和申报表电子版压缩后以作品类别+作品名+所在院系部门+作者姓名+联系方式命名）发送至邮箱wlaqz@zzuli.edu.cn。凡送交的作品无论是否采用，一律不予退稿，请自留底稿。</w:t>
      </w:r>
    </w:p>
    <w:p>
      <w:pPr>
        <w:spacing w:line="360" w:lineRule="auto"/>
        <w:ind w:firstLine="640" w:firstLineChars="200"/>
        <w:rPr>
          <w:rFonts w:ascii="黑体" w:hAnsi="黑体" w:eastAsia="黑体" w:cs="仿宋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七、作品评审及奖项设置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1、评审过程：学校邀请专家组成评审委员会，负责对作品进行评审，评选优秀网络安全宣传作品一、二、三等奖，颁发获奖证书。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2、奖项设置：一等奖1个、二等奖2个、三等奖3个。</w:t>
      </w:r>
    </w:p>
    <w:p>
      <w:pPr>
        <w:spacing w:line="360" w:lineRule="auto"/>
        <w:ind w:firstLine="640" w:firstLineChars="200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八、联系人及联系方式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联系人：江楠   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联系方式：0371-86608607</w:t>
      </w: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>
      <w:pPr>
        <w:pStyle w:val="2"/>
        <w:spacing w:before="0" w:beforeAutospacing="0" w:after="0" w:afterAutospacing="0" w:line="450" w:lineRule="atLeast"/>
        <w:ind w:left="424" w:firstLine="4340" w:firstLineChars="1550"/>
        <w:rPr>
          <w:rFonts w:hint="eastAsia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C54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郑州轻工业大学党委宣传部</dc:creator>
  <cp:lastModifiedBy>吥·犹豫</cp:lastModifiedBy>
  <dcterms:modified xsi:type="dcterms:W3CDTF">2020-09-11T09:23:59Z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